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21"/>
        </w:tabs>
        <w:rPr>
          <w:rFonts w:hint="eastAsia"/>
          <w:szCs w:val="24"/>
        </w:rPr>
      </w:pPr>
      <w:r>
        <w:rPr>
          <w:szCs w:val="24"/>
        </w:rPr>
        <w:drawing>
          <wp:anchor distT="0" distB="0" distL="0" distR="0" simplePos="0" relativeHeight="1024" behindDoc="0" locked="0" layoutInCell="1" allowOverlap="1">
            <wp:simplePos x="0" y="0"/>
            <wp:positionH relativeFrom="column">
              <wp:posOffset>304800</wp:posOffset>
            </wp:positionH>
            <wp:positionV relativeFrom="paragraph">
              <wp:posOffset>89535</wp:posOffset>
            </wp:positionV>
            <wp:extent cx="685800" cy="671195"/>
            <wp:effectExtent l="0" t="0" r="0" b="14605"/>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srcRect/>
                    <a:stretch>
                      <a:fillRect/>
                    </a:stretch>
                  </pic:blipFill>
                  <pic:spPr>
                    <a:xfrm>
                      <a:off x="0" y="0"/>
                      <a:ext cx="685800" cy="671195"/>
                    </a:xfrm>
                    <a:prstGeom prst="rect">
                      <a:avLst/>
                    </a:prstGeom>
                    <a:ln>
                      <a:noFill/>
                    </a:ln>
                  </pic:spPr>
                </pic:pic>
              </a:graphicData>
            </a:graphic>
          </wp:anchor>
        </w:drawing>
      </w:r>
      <w:r>
        <w:rPr>
          <w:rFonts w:hint="eastAsia" w:ascii="华文中宋" w:hAnsi="华文中宋" w:eastAsia="华文中宋"/>
          <w:b/>
          <w:sz w:val="52"/>
          <w:szCs w:val="52"/>
        </w:rPr>
        <w:tab/>
      </w:r>
      <w:r>
        <w:rPr>
          <w:rFonts w:hint="eastAsia"/>
          <w:szCs w:val="24"/>
        </w:rPr>
        <w:drawing>
          <wp:inline distT="0" distB="0" distL="0" distR="0">
            <wp:extent cx="840105" cy="447040"/>
            <wp:effectExtent l="0" t="0" r="17145" b="1016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5" cstate="print"/>
                    <a:srcRect/>
                    <a:stretch>
                      <a:fillRect/>
                    </a:stretch>
                  </pic:blipFill>
                  <pic:spPr>
                    <a:xfrm>
                      <a:off x="0" y="0"/>
                      <a:ext cx="840105" cy="447040"/>
                    </a:xfrm>
                    <a:prstGeom prst="rect">
                      <a:avLst/>
                    </a:prstGeom>
                    <a:ln>
                      <a:noFill/>
                    </a:ln>
                  </pic:spPr>
                </pic:pic>
              </a:graphicData>
            </a:graphic>
          </wp:inline>
        </w:drawing>
      </w:r>
      <w:r>
        <w:rPr>
          <w:rFonts w:hint="eastAsia"/>
          <w:szCs w:val="24"/>
        </w:rPr>
        <w:drawing>
          <wp:inline distT="0" distB="0" distL="0" distR="0">
            <wp:extent cx="3086735" cy="448310"/>
            <wp:effectExtent l="0" t="0" r="18415" b="8890"/>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6" cstate="print"/>
                    <a:srcRect/>
                    <a:stretch>
                      <a:fillRect/>
                    </a:stretch>
                  </pic:blipFill>
                  <pic:spPr>
                    <a:xfrm>
                      <a:off x="0" y="0"/>
                      <a:ext cx="3086735" cy="448310"/>
                    </a:xfrm>
                    <a:prstGeom prst="rect">
                      <a:avLst/>
                    </a:prstGeom>
                    <a:ln>
                      <a:noFill/>
                    </a:ln>
                  </pic:spPr>
                </pic:pic>
              </a:graphicData>
            </a:graphic>
          </wp:inline>
        </w:drawing>
      </w:r>
    </w:p>
    <w:p>
      <w:pPr>
        <w:ind w:firstLine="1785" w:firstLineChars="850"/>
        <w:rPr>
          <w:rFonts w:hint="eastAsia"/>
          <w:sz w:val="22"/>
        </w:rPr>
      </w:pPr>
      <w:r>
        <w:rPr>
          <w:rFonts w:hint="eastAsia"/>
          <w:szCs w:val="24"/>
        </w:rPr>
        <w:t xml:space="preserve">  </w:t>
      </w:r>
      <w:r>
        <w:rPr>
          <w:rFonts w:hint="eastAsia"/>
          <w:sz w:val="22"/>
        </w:rPr>
        <w:t>Shengda Trade.Economics &amp;Management College of Zhengzhou</w:t>
      </w:r>
    </w:p>
    <w:p>
      <w:pPr>
        <w:tabs>
          <w:tab w:val="left" w:pos="1821"/>
        </w:tabs>
        <w:rPr>
          <w:rFonts w:hint="eastAsia"/>
          <w:szCs w:val="24"/>
        </w:rPr>
      </w:pPr>
    </w:p>
    <w:p>
      <w:pPr>
        <w:jc w:val="center"/>
        <w:rPr>
          <w:rFonts w:hint="eastAsia" w:ascii="华文中宋" w:hAnsi="华文中宋" w:eastAsia="华文中宋"/>
          <w:b/>
          <w:sz w:val="56"/>
          <w:szCs w:val="56"/>
          <w14:shadow w14:blurRad="50800" w14:dist="38100" w14:dir="2700000" w14:sx="100000" w14:sy="100000" w14:kx="0" w14:ky="0" w14:algn="tl">
            <w14:srgbClr w14:val="000000">
              <w14:alpha w14:val="60001"/>
            </w14:srgbClr>
          </w14:shadow>
        </w:rPr>
      </w:pPr>
      <w:r>
        <w:rPr>
          <w:rFonts w:hint="eastAsia" w:ascii="华文中宋" w:hAnsi="华文中宋" w:eastAsia="华文中宋"/>
          <w:b/>
          <w:sz w:val="56"/>
          <w:szCs w:val="56"/>
          <w14:shadow w14:blurRad="50800" w14:dist="38100" w14:dir="2700000" w14:sx="100000" w14:sy="100000" w14:kx="0" w14:ky="0" w14:algn="tl">
            <w14:srgbClr w14:val="000000">
              <w14:alpha w14:val="60001"/>
            </w14:srgbClr>
          </w14:shadow>
        </w:rPr>
        <w:t>郑州升达经贸管理学院</w:t>
      </w:r>
    </w:p>
    <w:p>
      <w:pPr>
        <w:jc w:val="center"/>
        <w:rPr>
          <w:rFonts w:hint="default" w:ascii="华文中宋" w:hAnsi="华文中宋" w:eastAsia="华文中宋"/>
          <w:b/>
          <w:sz w:val="72"/>
          <w:szCs w:val="52"/>
          <w:lang w:val="en-US" w:eastAsia="zh-CN"/>
        </w:rPr>
      </w:pP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汉</w:t>
      </w: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字</w:t>
      </w: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大</w:t>
      </w: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赛</w:t>
      </w: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策</w:t>
      </w:r>
    </w:p>
    <w:p>
      <w:pPr>
        <w:jc w:val="center"/>
        <w:rPr>
          <w:rFonts w:hint="eastAsia"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划</w:t>
      </w:r>
    </w:p>
    <w:p>
      <w:pPr>
        <w:jc w:val="center"/>
        <w:rPr>
          <w:rFonts w:hint="default" w:ascii="华文中宋" w:hAnsi="华文中宋" w:eastAsia="华文中宋"/>
          <w:b/>
          <w:sz w:val="72"/>
          <w:szCs w:val="52"/>
          <w:lang w:val="en-US" w:eastAsia="zh-CN"/>
        </w:rPr>
      </w:pPr>
      <w:r>
        <w:rPr>
          <w:rFonts w:hint="eastAsia" w:ascii="华文中宋" w:hAnsi="华文中宋" w:eastAsia="华文中宋"/>
          <w:b/>
          <w:sz w:val="72"/>
          <w:szCs w:val="52"/>
          <w:lang w:val="en-US" w:eastAsia="zh-CN"/>
        </w:rPr>
        <w:t>案</w:t>
      </w:r>
    </w:p>
    <w:p>
      <w:pPr>
        <w:rPr>
          <w:rFonts w:hint="eastAsia" w:ascii="华文中宋" w:hAnsi="华文中宋" w:eastAsia="华文中宋"/>
          <w:b/>
          <w:bCs/>
          <w:sz w:val="44"/>
          <w:szCs w:val="52"/>
          <w:u w:val="single"/>
        </w:rPr>
      </w:pPr>
    </w:p>
    <w:p>
      <w:pPr>
        <w:numPr>
          <w:ilvl w:val="0"/>
          <w:numId w:val="0"/>
        </w:numPr>
        <w:rPr>
          <w:rFonts w:hint="eastAsia" w:ascii="仿宋" w:hAnsi="仿宋" w:eastAsia="仿宋" w:cs="仿宋"/>
          <w:b w:val="0"/>
          <w:bCs/>
          <w:sz w:val="28"/>
          <w:szCs w:val="28"/>
          <w:lang w:val="en-US" w:eastAsia="zh-CN"/>
        </w:rPr>
      </w:pPr>
      <w:r>
        <w:rPr>
          <w:rFonts w:hint="eastAsia" w:ascii="黑体" w:hAnsi="黑体" w:eastAsia="黑体" w:cs="黑体"/>
          <w:b/>
          <w:bCs w:val="0"/>
          <w:sz w:val="36"/>
          <w:szCs w:val="36"/>
          <w:lang w:val="en-US" w:eastAsia="zh-CN"/>
        </w:rPr>
        <w:t>一、</w:t>
      </w:r>
      <w:bookmarkStart w:id="0" w:name="_GoBack"/>
      <w:bookmarkEnd w:id="0"/>
      <w:r>
        <w:rPr>
          <w:rFonts w:hint="eastAsia" w:ascii="黑体" w:hAnsi="黑体" w:eastAsia="黑体" w:cs="黑体"/>
          <w:b/>
          <w:bCs w:val="0"/>
          <w:sz w:val="36"/>
          <w:szCs w:val="36"/>
          <w:lang w:val="en-US" w:eastAsia="zh-CN"/>
        </w:rPr>
        <w:t>活动名称</w:t>
      </w:r>
    </w:p>
    <w:p>
      <w:pPr>
        <w:numPr>
          <w:ilvl w:val="0"/>
          <w:numId w:val="0"/>
        </w:numPr>
        <w:ind w:firstLine="560" w:firstLineChars="200"/>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升达汉字王</w:t>
      </w: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----“河南省汉字大赛”选拔赛</w:t>
      </w:r>
    </w:p>
    <w:p>
      <w:pPr>
        <w:numPr>
          <w:ilvl w:val="0"/>
          <w:numId w:val="0"/>
        </w:numPr>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二、活动主题与目的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中国汉字博大精深，具有悠久的历史。本次比赛是</w:t>
      </w:r>
      <w:r>
        <w:rPr>
          <w:rFonts w:hint="default" w:ascii="仿宋" w:hAnsi="仿宋" w:eastAsia="仿宋" w:cs="仿宋"/>
          <w:b w:val="0"/>
          <w:bCs/>
          <w:kern w:val="44"/>
          <w:sz w:val="28"/>
          <w:szCs w:val="28"/>
          <w:lang w:val="en-US" w:eastAsia="zh-CN" w:bidi="ar-SA"/>
        </w:rPr>
        <w:t>为</w:t>
      </w:r>
      <w:r>
        <w:rPr>
          <w:rFonts w:hint="eastAsia" w:ascii="仿宋" w:hAnsi="仿宋" w:eastAsia="仿宋" w:cs="仿宋"/>
          <w:b w:val="0"/>
          <w:bCs/>
          <w:kern w:val="44"/>
          <w:sz w:val="28"/>
          <w:szCs w:val="28"/>
          <w:lang w:val="en-US" w:eastAsia="zh-CN" w:bidi="ar-SA"/>
        </w:rPr>
        <w:t>了</w:t>
      </w:r>
      <w:r>
        <w:rPr>
          <w:rFonts w:hint="default" w:ascii="仿宋" w:hAnsi="仿宋" w:eastAsia="仿宋" w:cs="仿宋"/>
          <w:b w:val="0"/>
          <w:bCs/>
          <w:kern w:val="44"/>
          <w:sz w:val="28"/>
          <w:szCs w:val="28"/>
          <w:lang w:val="en-US" w:eastAsia="zh-CN" w:bidi="ar-SA"/>
        </w:rPr>
        <w:t>庆祝中华人民共和国成立 70 周年，营造浓厚氛围，持续深入学习贯彻习近平新时代中国特色社会主义思想和党的十九大精神，落实中共中央办公厅、国务院办公厅《关于实施中华优秀传统文化传承发展工程的意见》，大力推广和规范使用国家通用语言文字，提高学生汉字书写能力和语言文字应用能力，</w:t>
      </w:r>
      <w:r>
        <w:rPr>
          <w:rFonts w:hint="eastAsia" w:ascii="仿宋" w:hAnsi="仿宋" w:eastAsia="仿宋" w:cs="仿宋"/>
          <w:b w:val="0"/>
          <w:bCs/>
          <w:kern w:val="44"/>
          <w:sz w:val="28"/>
          <w:szCs w:val="28"/>
          <w:lang w:val="en-US" w:eastAsia="zh-CN" w:bidi="ar-SA"/>
        </w:rPr>
        <w:t>丰富我校学生课余生活，提高我校学生汉字书写能力，激发我校学生对中国汉字书写的热情，也为了为我省汉字大赛选拔选手，特举办此次活动。本次大赛主要通过听、读、写等考察形式进行。</w:t>
      </w: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三、活动主办方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校语言文字工作委员会、校图书馆</w:t>
      </w: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四、活动时间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2019年11月中旬（暂定）</w:t>
      </w: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五、活动地点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120" w:firstLineChars="400"/>
        <w:textAlignment w:val="auto"/>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外语楼智慧教室（暂定）</w:t>
      </w: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六、活动对象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全校所有在校生</w:t>
      </w:r>
    </w:p>
    <w:p>
      <w:pPr>
        <w:numPr>
          <w:ilvl w:val="0"/>
          <w:numId w:val="1"/>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各部门需配合的工作</w:t>
      </w:r>
    </w:p>
    <w:p>
      <w:pPr>
        <w:numPr>
          <w:ilvl w:val="0"/>
          <w:numId w:val="2"/>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由校语言文字工作委员会与图书馆联合下发文件通知各个二级学院。组织学院内部选拔选手，每个学院推荐选手4人，文法学院推荐6人。</w:t>
      </w:r>
    </w:p>
    <w:p>
      <w:pPr>
        <w:numPr>
          <w:ilvl w:val="0"/>
          <w:numId w:val="2"/>
        </w:numPr>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各学院负责组织学院内部选拔，按名额要求推荐优秀选手，推荐出的选手报至文法学院王松洁老师处。</w:t>
      </w:r>
    </w:p>
    <w:p>
      <w:pPr>
        <w:numPr>
          <w:ilvl w:val="0"/>
          <w:numId w:val="2"/>
        </w:numPr>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校团委配合前期的宣传、比赛中间的录制以及后期的宣传报道。</w:t>
      </w:r>
    </w:p>
    <w:p>
      <w:pPr>
        <w:numPr>
          <w:ilvl w:val="0"/>
          <w:numId w:val="2"/>
        </w:numPr>
        <w:ind w:left="0" w:leftChars="0" w:firstLine="0" w:firstLineChars="0"/>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图书馆配合奖品及颁奖。</w:t>
      </w:r>
    </w:p>
    <w:p>
      <w:pPr>
        <w:numPr>
          <w:ilvl w:val="0"/>
          <w:numId w:val="2"/>
        </w:numPr>
        <w:ind w:left="0" w:leftChars="0" w:firstLine="0" w:firstLineChars="0"/>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现教中心安排一位老师负责现场设备。</w:t>
      </w:r>
    </w:p>
    <w:p>
      <w:pPr>
        <w:numPr>
          <w:ilvl w:val="0"/>
          <w:numId w:val="0"/>
        </w:numPr>
        <w:ind w:leftChars="0"/>
        <w:rPr>
          <w:rFonts w:hint="default"/>
          <w:b w:val="0"/>
          <w:bCs/>
          <w:sz w:val="30"/>
          <w:szCs w:val="30"/>
          <w:lang w:val="en-US" w:eastAsia="zh-CN"/>
        </w:rPr>
      </w:pPr>
      <w:r>
        <w:rPr>
          <w:rFonts w:hint="eastAsia" w:ascii="黑体" w:hAnsi="黑体" w:eastAsia="黑体" w:cs="黑体"/>
          <w:b/>
          <w:bCs w:val="0"/>
          <w:kern w:val="44"/>
          <w:sz w:val="36"/>
          <w:szCs w:val="36"/>
          <w:lang w:val="en-US" w:eastAsia="zh-CN" w:bidi="ar-SA"/>
        </w:rPr>
        <w:t>八、赛制</w:t>
      </w:r>
    </w:p>
    <w:p>
      <w:pPr>
        <w:numPr>
          <w:ilvl w:val="0"/>
          <w:numId w:val="0"/>
        </w:numPr>
        <w:ind w:leftChars="0"/>
        <w:rPr>
          <w:rFonts w:hint="default"/>
          <w:b w:val="0"/>
          <w:bCs/>
          <w:sz w:val="30"/>
          <w:szCs w:val="30"/>
          <w:lang w:val="en-US" w:eastAsia="zh-CN"/>
        </w:rPr>
      </w:pPr>
      <w:r>
        <w:rPr>
          <w:rFonts w:hint="eastAsia" w:ascii="黑体" w:hAnsi="黑体" w:eastAsia="黑体" w:cs="黑体"/>
          <w:b/>
          <w:bCs w:val="0"/>
          <w:kern w:val="44"/>
          <w:sz w:val="36"/>
          <w:szCs w:val="36"/>
          <w:lang w:val="en-US" w:eastAsia="zh-CN" w:bidi="ar-SA"/>
        </w:rPr>
        <w:t>1.</w:t>
      </w:r>
      <w:r>
        <w:rPr>
          <w:rFonts w:hint="eastAsia" w:ascii="仿宋" w:hAnsi="仿宋" w:eastAsia="仿宋" w:cs="仿宋"/>
          <w:b w:val="0"/>
          <w:bCs/>
          <w:kern w:val="44"/>
          <w:sz w:val="28"/>
          <w:szCs w:val="28"/>
          <w:lang w:val="en-US" w:eastAsia="zh-CN" w:bidi="ar-SA"/>
        </w:rPr>
        <w:t>第一轮：</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     40名选手抽签确定自己的参赛队，共分为4队。每队现场为自己的参赛队想一个响亮的名字。每一轮各参赛队轮流选派一位选手上场回答问题，如果是根据发音及词条解释在黑板上正确书写出相应的汉字，不仅要书写正确，规范，并且书写的笔画、顺序都将作为评判的重要依据。</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    各参赛队伍先自行确定本队队员的出场顺序，按已确定的出场顺序依次登台答题，限时20秒，答题完成后举手示意，由裁判判断正误，答对加一分，答错或超时不扣分。全部队员答题完成后，计算总分，名次排在前50%的队伍进入复赛，其余队伍遗憾淘汰。</w:t>
      </w:r>
    </w:p>
    <w:p>
      <w:pPr>
        <w:pStyle w:val="3"/>
        <w:numPr>
          <w:ilvl w:val="0"/>
          <w:numId w:val="0"/>
        </w:numPr>
        <w:bidi w:val="0"/>
        <w:rPr>
          <w:rFonts w:hint="eastAsia"/>
          <w:b w:val="0"/>
          <w:bCs/>
          <w:sz w:val="30"/>
          <w:szCs w:val="30"/>
          <w:lang w:val="en-US" w:eastAsia="zh-CN"/>
        </w:rPr>
      </w:pPr>
      <w:r>
        <w:rPr>
          <w:rFonts w:hint="eastAsia" w:ascii="仿宋" w:hAnsi="仿宋" w:eastAsia="仿宋" w:cs="仿宋"/>
          <w:b w:val="0"/>
          <w:bCs/>
          <w:kern w:val="44"/>
          <w:sz w:val="28"/>
          <w:szCs w:val="28"/>
          <w:lang w:val="en-US" w:eastAsia="zh-CN" w:bidi="ar-SA"/>
        </w:rPr>
        <w:t>2.第二轮：</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    第一轮已胜出的队伍通过重新抽签决定出场顺序，每轮要求各代表队派队员轮流上场，队员在答题板上写出主考官所读词汇，限时30秒，答题完成后举手示意，</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    由裁判判断正误，答对的队员归队，继续比赛；答错的队员走到待定区，准备接下来的附加赛。附加赛将给予2名已淘汰队员进入决赛的资格，赛制与复赛相同，最终通过复赛和附加赛的队员将晋级总决赛。</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3.第三轮：</w:t>
      </w:r>
      <w:r>
        <w:rPr>
          <w:rFonts w:hint="eastAsia" w:ascii="仿宋" w:hAnsi="仿宋" w:eastAsia="仿宋" w:cs="仿宋"/>
          <w:b w:val="0"/>
          <w:bCs/>
          <w:kern w:val="44"/>
          <w:sz w:val="28"/>
          <w:szCs w:val="28"/>
          <w:lang w:val="en-US" w:eastAsia="zh-CN" w:bidi="ar-SA"/>
        </w:rPr>
        <w:br w:type="textWrapping"/>
      </w:r>
      <w:r>
        <w:rPr>
          <w:rFonts w:hint="eastAsia" w:ascii="仿宋" w:hAnsi="仿宋" w:eastAsia="仿宋" w:cs="仿宋"/>
          <w:b w:val="0"/>
          <w:bCs/>
          <w:kern w:val="44"/>
          <w:sz w:val="28"/>
          <w:szCs w:val="28"/>
          <w:lang w:val="en-US" w:eastAsia="zh-CN" w:bidi="ar-SA"/>
        </w:rPr>
        <w:t>    决赛采取车轮战的形式，将晋级的选手分为两组按先后次序比赛，每次由主考官给出一个偏旁部首，各队员依次在答题板上写出由该偏旁部首组成的汉字，每人限时10秒，写完后亮题板，要求不能出现已写过的汉字。在规定时间内，未能写出题目要求汉字的队员将直接被淘汰，剩下的队员继续比赛。每个偏旁部首以写满五十个字为止。</w:t>
      </w:r>
      <w:r>
        <w:rPr>
          <w:rFonts w:hint="eastAsia" w:ascii="仿宋" w:hAnsi="仿宋" w:eastAsia="仿宋" w:cs="仿宋"/>
          <w:b w:val="0"/>
          <w:bCs/>
          <w:kern w:val="44"/>
          <w:sz w:val="28"/>
          <w:szCs w:val="28"/>
          <w:lang w:val="en-US" w:eastAsia="zh-CN" w:bidi="ar-SA"/>
        </w:rPr>
        <w:br w:type="textWrapping"/>
      </w:r>
      <w:r>
        <w:rPr>
          <w:rFonts w:hint="eastAsia" w:ascii="微软雅黑" w:hAnsi="微软雅黑" w:eastAsia="微软雅黑" w:cs="微软雅黑"/>
          <w:b w:val="0"/>
          <w:i w:val="0"/>
          <w:caps w:val="0"/>
          <w:color w:val="333333"/>
          <w:spacing w:val="8"/>
          <w:sz w:val="21"/>
          <w:szCs w:val="21"/>
          <w:shd w:val="clear" w:fill="FFFFFF"/>
        </w:rPr>
        <w:t>  </w:t>
      </w:r>
    </w:p>
    <w:p>
      <w:pPr>
        <w:numPr>
          <w:ilvl w:val="0"/>
          <w:numId w:val="0"/>
        </w:numPr>
        <w:ind w:leftChars="0"/>
        <w:rPr>
          <w:rFonts w:hint="eastAsia" w:ascii="仿宋" w:hAnsi="仿宋" w:eastAsia="仿宋" w:cs="仿宋"/>
          <w:b w:val="0"/>
          <w:bCs/>
          <w:kern w:val="44"/>
          <w:sz w:val="28"/>
          <w:szCs w:val="28"/>
          <w:lang w:val="en-US" w:eastAsia="zh-CN" w:bidi="ar-SA"/>
        </w:rPr>
      </w:pP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九、奖项设置及奖品来源</w:t>
      </w:r>
    </w:p>
    <w:p>
      <w:pPr>
        <w:numPr>
          <w:ilvl w:val="0"/>
          <w:numId w:val="0"/>
        </w:numPr>
        <w:ind w:leftChars="0" w:firstLine="560" w:firstLineChars="200"/>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1.大赛设置一等奖1名，二等奖2名，三等奖3名，优秀奖4名。优秀组织奖3名。如无特殊情况，前一、二、三名的6位同学直接代表我校参加全省的比赛。一、二等奖奖品由校语言文字工作委员会负责，其余奖项奖品由图书馆负责，颁奖统一放在图书馆活动颁奖环节。</w:t>
      </w:r>
    </w:p>
    <w:p>
      <w:pPr>
        <w:numPr>
          <w:ilvl w:val="0"/>
          <w:numId w:val="0"/>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2.大赛经费来源为文法学院部门公共基本经费，代号：1201001。</w:t>
      </w:r>
    </w:p>
    <w:p>
      <w:pPr>
        <w:numPr>
          <w:ilvl w:val="0"/>
          <w:numId w:val="0"/>
        </w:numPr>
        <w:ind w:leftChars="0" w:firstLine="560" w:firstLineChars="200"/>
        <w:rPr>
          <w:rFonts w:hint="default" w:ascii="仿宋" w:hAnsi="仿宋" w:eastAsia="仿宋" w:cs="仿宋"/>
          <w:b w:val="0"/>
          <w:bCs/>
          <w:kern w:val="44"/>
          <w:sz w:val="28"/>
          <w:szCs w:val="28"/>
          <w:lang w:val="en-US" w:eastAsia="zh-CN" w:bidi="ar-SA"/>
        </w:rPr>
      </w:pP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十、活动准备工作</w:t>
      </w:r>
    </w:p>
    <w:p>
      <w:pPr>
        <w:numPr>
          <w:ilvl w:val="0"/>
          <w:numId w:val="0"/>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（一）活动具体人员安排</w:t>
      </w:r>
    </w:p>
    <w:p>
      <w:pPr>
        <w:numPr>
          <w:ilvl w:val="0"/>
          <w:numId w:val="0"/>
        </w:numPr>
        <w:ind w:firstLine="560" w:firstLineChars="200"/>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大致可分为8组：统筹组2人（由老师构成）；设备组（现教中心老师1名，学生1名）；活动组织组7人（需要场地的布置及所需物品采购）；应急组2人；礼仪组4人；风纪组8人；主持组（需要主持人2人）；裁判组4人（负责统计分数）；新闻摄影组2人（照片拍摄、后期新闻稿的写作）；宣传组4人。此外，嘉宾请郭爱先校长、张金安副校长、段丰乐院长。点评嘉宾请五位，分别为文法学院胡广文教授、吕书宝教授、张怀涛教授、王敏凤副教授和曹丹丹副教授。（嘉宾及点评嘉宾请段院长负责电话邀请，学生助理后期会将邀请函送到各位领导及老师处。嘉宾讲话结束即可先行离席。）</w:t>
      </w:r>
    </w:p>
    <w:p>
      <w:pPr>
        <w:numPr>
          <w:ilvl w:val="0"/>
          <w:numId w:val="0"/>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注：活动开展后所有人员归活动组织组统一调配，统筹组负责全面工作。</w:t>
      </w:r>
    </w:p>
    <w:p>
      <w:r>
        <w:rPr>
          <w:rFonts w:hint="default" w:ascii="Adobe 宋体 Std L" w:hAnsi="Adobe 宋体 Std L" w:eastAsia="Adobe 宋体 Std L"/>
          <w:b/>
          <w:sz w:val="28"/>
          <w:szCs w:val="28"/>
        </w:rPr>
        <w:t>（</w:t>
      </w:r>
      <w:r>
        <w:rPr>
          <w:rFonts w:hint="eastAsia" w:ascii="Adobe 宋体 Std L" w:hAnsi="Adobe 宋体 Std L" w:eastAsia="宋体"/>
          <w:b/>
          <w:sz w:val="28"/>
          <w:szCs w:val="28"/>
          <w:lang w:eastAsia="zh-CN"/>
        </w:rPr>
        <w:t>二</w:t>
      </w:r>
      <w:r>
        <w:rPr>
          <w:rFonts w:hint="default" w:ascii="Adobe 宋体 Std L" w:hAnsi="Adobe 宋体 Std L" w:eastAsia="Adobe 宋体 Std L"/>
          <w:b/>
          <w:sz w:val="28"/>
          <w:szCs w:val="28"/>
        </w:rPr>
        <w:t>）活动准备阶段</w:t>
      </w:r>
    </w:p>
    <w:p>
      <w:r>
        <w:rPr>
          <w:rFonts w:hint="default" w:ascii="Adobe 宋体 Std L" w:hAnsi="Adobe 宋体 Std L" w:eastAsia="Adobe 宋体 Std L"/>
          <w:b/>
          <w:sz w:val="28"/>
          <w:szCs w:val="28"/>
        </w:rPr>
        <w:t>1、</w:t>
      </w:r>
      <w:r>
        <w:rPr>
          <w:rFonts w:hint="default" w:ascii="Adobe 宋体 Std L" w:hAnsi="Adobe 宋体 Std L" w:eastAsia="Adobe 宋体 Std L"/>
          <w:sz w:val="28"/>
          <w:szCs w:val="28"/>
        </w:rPr>
        <w:t>在校园内设置活动宣传台，</w:t>
      </w:r>
      <w:r>
        <w:rPr>
          <w:rFonts w:hint="eastAsia" w:ascii="Adobe 宋体 Std L" w:hAnsi="Adobe 宋体 Std L" w:eastAsia="宋体"/>
          <w:sz w:val="28"/>
          <w:szCs w:val="28"/>
          <w:lang w:val="en-US" w:eastAsia="zh-CN"/>
        </w:rPr>
        <w:t>放置</w:t>
      </w:r>
      <w:r>
        <w:rPr>
          <w:rFonts w:hint="default" w:ascii="Adobe 宋体 Std L" w:hAnsi="Adobe 宋体 Std L" w:eastAsia="Adobe 宋体 Std L"/>
          <w:sz w:val="28"/>
          <w:szCs w:val="28"/>
        </w:rPr>
        <w:t>活动展板</w:t>
      </w:r>
      <w:r>
        <w:rPr>
          <w:rFonts w:hint="default" w:ascii="Adobe 宋体 Std L" w:hAnsi="Adobe 宋体 Std L"/>
          <w:sz w:val="28"/>
          <w:szCs w:val="28"/>
          <w:lang w:val="en-US" w:eastAsia="zh-CN"/>
        </w:rPr>
        <w:t>。</w:t>
      </w:r>
      <w:r>
        <w:rPr>
          <w:rFonts w:hint="eastAsia" w:ascii="Adobe 宋体 Std L" w:hAnsi="Adobe 宋体 Std L"/>
          <w:sz w:val="28"/>
          <w:szCs w:val="28"/>
          <w:lang w:val="en-US" w:eastAsia="zh-CN"/>
        </w:rPr>
        <w:t>（组织组）</w:t>
      </w:r>
    </w:p>
    <w:p>
      <w:r>
        <w:rPr>
          <w:rFonts w:hint="default" w:ascii="Adobe 宋体 Std L" w:hAnsi="Adobe 宋体 Std L" w:eastAsia="Adobe 宋体 Std L"/>
          <w:b/>
          <w:sz w:val="28"/>
          <w:szCs w:val="28"/>
        </w:rPr>
        <w:t>2、</w:t>
      </w:r>
      <w:r>
        <w:rPr>
          <w:rFonts w:hint="default" w:ascii="Adobe 宋体 Std L" w:hAnsi="Adobe 宋体 Std L" w:eastAsia="Adobe 宋体 Std L"/>
          <w:sz w:val="28"/>
          <w:szCs w:val="28"/>
        </w:rPr>
        <w:t>安排</w:t>
      </w:r>
      <w:r>
        <w:rPr>
          <w:rFonts w:hint="default" w:ascii="Adobe 宋体 Std L" w:hAnsi="Adobe 宋体 Std L"/>
          <w:sz w:val="28"/>
          <w:szCs w:val="28"/>
          <w:lang w:val="en-US"/>
        </w:rPr>
        <w:t>人员</w:t>
      </w:r>
      <w:r>
        <w:rPr>
          <w:rFonts w:hint="default" w:ascii="Adobe 宋体 Std L" w:hAnsi="Adobe 宋体 Std L" w:eastAsia="Adobe 宋体 Std L"/>
          <w:sz w:val="28"/>
          <w:szCs w:val="28"/>
        </w:rPr>
        <w:t>着手报名工作，登记报名人的姓名和联系方式。</w:t>
      </w:r>
      <w:r>
        <w:rPr>
          <w:rFonts w:hint="eastAsia" w:ascii="Adobe 宋体 Std L" w:hAnsi="Adobe 宋体 Std L"/>
          <w:sz w:val="28"/>
          <w:szCs w:val="28"/>
          <w:lang w:val="en-US" w:eastAsia="zh-CN"/>
        </w:rPr>
        <w:t>（组织组）</w:t>
      </w:r>
    </w:p>
    <w:p>
      <w:pPr>
        <w:rPr>
          <w:rFonts w:hint="eastAsia" w:eastAsia="宋体"/>
          <w:lang w:eastAsia="zh-CN"/>
        </w:rPr>
      </w:pPr>
      <w:r>
        <w:rPr>
          <w:rFonts w:hint="default" w:ascii="Adobe 宋体 Std L" w:hAnsi="Adobe 宋体 Std L" w:eastAsia="Adobe 宋体 Std L"/>
          <w:b/>
          <w:sz w:val="28"/>
          <w:szCs w:val="28"/>
          <w:lang w:val="en-US" w:eastAsia="zh-CN"/>
        </w:rPr>
        <w:t>3、</w:t>
      </w:r>
      <w:r>
        <w:rPr>
          <w:rFonts w:hint="default" w:ascii="Adobe 宋体 Std L" w:hAnsi="Adobe 宋体 Std L" w:eastAsia="Adobe 宋体 Std L"/>
          <w:b w:val="0"/>
          <w:sz w:val="28"/>
          <w:szCs w:val="28"/>
          <w:lang w:val="en-US" w:eastAsia="zh-CN"/>
        </w:rPr>
        <w:t>邀请</w:t>
      </w:r>
      <w:r>
        <w:rPr>
          <w:rFonts w:hint="default" w:ascii="楷体" w:hAnsi="楷体" w:eastAsia="宋体" w:cs="楷体"/>
          <w:color w:val="000000"/>
          <w:sz w:val="28"/>
          <w:szCs w:val="30"/>
        </w:rPr>
        <w:t>活动嘉宾及评委</w:t>
      </w:r>
      <w:r>
        <w:rPr>
          <w:rFonts w:hint="default" w:ascii="楷体" w:hAnsi="楷体" w:cs="楷体"/>
          <w:color w:val="000000"/>
          <w:sz w:val="28"/>
          <w:szCs w:val="30"/>
          <w:lang w:val="en-US"/>
        </w:rPr>
        <w:t>，做好联络的工作。</w:t>
      </w:r>
      <w:r>
        <w:rPr>
          <w:rFonts w:hint="eastAsia" w:ascii="楷体" w:hAnsi="楷体" w:cs="楷体"/>
          <w:color w:val="000000"/>
          <w:sz w:val="28"/>
          <w:szCs w:val="30"/>
          <w:lang w:val="en-US" w:eastAsia="zh-CN"/>
        </w:rPr>
        <w:t>（礼仪组）</w:t>
      </w:r>
    </w:p>
    <w:p>
      <w:pPr>
        <w:spacing w:after="0" w:line="360" w:lineRule="auto"/>
        <w:rPr>
          <w:rFonts w:hint="eastAsia" w:eastAsia="宋体"/>
          <w:lang w:eastAsia="zh-CN"/>
        </w:rPr>
      </w:pPr>
      <w:r>
        <w:rPr>
          <w:rFonts w:hint="default" w:ascii="楷体" w:hAnsi="楷体" w:eastAsia="宋体" w:cs="楷体"/>
          <w:b/>
          <w:bCs/>
          <w:color w:val="000000"/>
          <w:sz w:val="28"/>
          <w:szCs w:val="30"/>
          <w:lang w:val="en-US" w:eastAsia="zh-CN"/>
        </w:rPr>
        <w:t>4、</w:t>
      </w:r>
      <w:r>
        <w:rPr>
          <w:rFonts w:hint="default" w:ascii="楷体" w:hAnsi="楷体" w:eastAsia="宋体" w:cs="楷体"/>
          <w:b w:val="0"/>
          <w:bCs w:val="0"/>
          <w:color w:val="000000"/>
          <w:sz w:val="28"/>
          <w:szCs w:val="30"/>
          <w:lang w:val="en-US" w:eastAsia="zh-CN"/>
        </w:rPr>
        <w:t>安排主持人</w:t>
      </w:r>
      <w:r>
        <w:rPr>
          <w:rFonts w:hint="default" w:ascii="楷体" w:hAnsi="楷体" w:cs="楷体"/>
          <w:b w:val="0"/>
          <w:bCs w:val="0"/>
          <w:color w:val="000000"/>
          <w:sz w:val="28"/>
          <w:szCs w:val="30"/>
          <w:lang w:val="en-US" w:eastAsia="zh-CN"/>
        </w:rPr>
        <w:t>，</w:t>
      </w:r>
      <w:r>
        <w:rPr>
          <w:rFonts w:hint="default" w:ascii="楷体" w:hAnsi="楷体" w:eastAsia="宋体" w:cs="楷体"/>
          <w:color w:val="000000"/>
          <w:sz w:val="28"/>
          <w:szCs w:val="30"/>
        </w:rPr>
        <w:t>提前试音。</w:t>
      </w:r>
      <w:r>
        <w:rPr>
          <w:rFonts w:hint="eastAsia" w:ascii="楷体" w:hAnsi="楷体" w:cs="楷体"/>
          <w:color w:val="000000"/>
          <w:sz w:val="28"/>
          <w:szCs w:val="30"/>
          <w:lang w:eastAsia="zh-CN"/>
        </w:rPr>
        <w:t>（主持组）</w:t>
      </w:r>
    </w:p>
    <w:p>
      <w:pPr>
        <w:rPr>
          <w:rFonts w:hint="eastAsia" w:eastAsia="宋体"/>
          <w:lang w:eastAsia="zh-CN"/>
        </w:rPr>
      </w:pPr>
      <w:r>
        <w:rPr>
          <w:rFonts w:hint="default" w:ascii="Adobe 宋体 Std L" w:hAnsi="Adobe 宋体 Std L" w:eastAsia="Adobe 宋体 Std L"/>
          <w:b/>
          <w:sz w:val="28"/>
          <w:szCs w:val="28"/>
          <w:lang w:val="en-US" w:eastAsia="zh-CN"/>
        </w:rPr>
        <w:t>5、</w:t>
      </w:r>
      <w:r>
        <w:rPr>
          <w:rFonts w:hint="default" w:ascii="Adobe 宋体 Std L" w:hAnsi="Adobe 宋体 Std L" w:eastAsia="Adobe 宋体 Std L"/>
          <w:sz w:val="28"/>
          <w:szCs w:val="28"/>
        </w:rPr>
        <w:t>安排计</w:t>
      </w:r>
      <w:r>
        <w:rPr>
          <w:rFonts w:hint="default" w:ascii="Adobe 宋体 Std L" w:hAnsi="Adobe 宋体 Std L"/>
          <w:sz w:val="28"/>
          <w:szCs w:val="28"/>
          <w:lang w:val="en-US"/>
        </w:rPr>
        <w:t>分人员计算</w:t>
      </w:r>
      <w:r>
        <w:rPr>
          <w:rFonts w:hint="default" w:ascii="Adobe 宋体 Std L" w:hAnsi="Adobe 宋体 Std L" w:eastAsia="Adobe 宋体 Std L"/>
          <w:sz w:val="28"/>
          <w:szCs w:val="28"/>
        </w:rPr>
        <w:t>时间、判断对错、计算分数</w:t>
      </w:r>
      <w:r>
        <w:rPr>
          <w:rFonts w:hint="default" w:ascii="Adobe 宋体 Std L" w:hAnsi="Adobe 宋体 Std L"/>
          <w:sz w:val="28"/>
          <w:szCs w:val="28"/>
          <w:lang w:val="en-US"/>
        </w:rPr>
        <w:t>。</w:t>
      </w:r>
      <w:r>
        <w:rPr>
          <w:rFonts w:hint="eastAsia" w:ascii="Adobe 宋体 Std L" w:hAnsi="Adobe 宋体 Std L"/>
          <w:sz w:val="28"/>
          <w:szCs w:val="28"/>
          <w:lang w:val="en-US" w:eastAsia="zh-CN"/>
        </w:rPr>
        <w:t>（裁判组）</w:t>
      </w:r>
    </w:p>
    <w:p>
      <w:r>
        <w:rPr>
          <w:rFonts w:hint="eastAsia" w:ascii="Adobe 宋体 Std L" w:hAnsi="Adobe 宋体 Std L" w:eastAsia="Adobe 宋体 Std L"/>
          <w:b/>
          <w:sz w:val="28"/>
          <w:szCs w:val="28"/>
          <w:lang w:val="en-US" w:eastAsia="zh-CN"/>
        </w:rPr>
        <w:t>6</w:t>
      </w:r>
      <w:r>
        <w:rPr>
          <w:rFonts w:hint="default" w:ascii="Adobe 宋体 Std L" w:hAnsi="Adobe 宋体 Std L" w:eastAsia="Adobe 宋体 Std L"/>
          <w:b/>
          <w:sz w:val="28"/>
          <w:szCs w:val="28"/>
          <w:lang w:val="en-US" w:eastAsia="zh-CN"/>
        </w:rPr>
        <w:t>、</w:t>
      </w:r>
      <w:r>
        <w:rPr>
          <w:rFonts w:hint="default" w:ascii="Adobe 宋体 Std L" w:hAnsi="Adobe 宋体 Std L" w:eastAsia="Adobe 宋体 Std L"/>
          <w:b w:val="0"/>
          <w:sz w:val="28"/>
          <w:szCs w:val="28"/>
          <w:lang w:val="en-US" w:eastAsia="zh-CN"/>
        </w:rPr>
        <w:t>安排礼仪队进行倒水</w:t>
      </w:r>
      <w:r>
        <w:rPr>
          <w:rFonts w:hint="eastAsia" w:ascii="Adobe 宋体 Std L" w:hAnsi="Adobe 宋体 Std L" w:eastAsia="Adobe 宋体 Std L"/>
          <w:b w:val="0"/>
          <w:sz w:val="28"/>
          <w:szCs w:val="28"/>
          <w:lang w:val="en-US" w:eastAsia="zh-CN"/>
        </w:rPr>
        <w:t>。</w:t>
      </w:r>
      <w:r>
        <w:rPr>
          <w:rFonts w:hint="eastAsia" w:ascii="Adobe 宋体 Std L" w:hAnsi="Adobe 宋体 Std L"/>
          <w:b w:val="0"/>
          <w:sz w:val="28"/>
          <w:szCs w:val="28"/>
          <w:lang w:val="en-US" w:eastAsia="zh-CN"/>
        </w:rPr>
        <w:t>（礼仪组）</w:t>
      </w:r>
    </w:p>
    <w:p>
      <w:pPr>
        <w:spacing w:after="0" w:line="360" w:lineRule="auto"/>
        <w:rPr>
          <w:rFonts w:hint="eastAsia" w:eastAsia="宋体"/>
          <w:lang w:eastAsia="zh-CN"/>
        </w:rPr>
      </w:pPr>
      <w:r>
        <w:rPr>
          <w:rFonts w:hint="eastAsia" w:ascii="Adobe 宋体 Std L" w:hAnsi="Adobe 宋体 Std L" w:eastAsia="Adobe 宋体 Std L"/>
          <w:b/>
          <w:sz w:val="28"/>
          <w:szCs w:val="28"/>
          <w:lang w:val="en-US" w:eastAsia="zh-CN"/>
        </w:rPr>
        <w:t>7</w:t>
      </w:r>
      <w:r>
        <w:rPr>
          <w:rFonts w:hint="default" w:ascii="Adobe 宋体 Std L" w:hAnsi="Adobe 宋体 Std L" w:eastAsia="Adobe 宋体 Std L"/>
          <w:b/>
          <w:sz w:val="28"/>
          <w:szCs w:val="28"/>
          <w:lang w:val="en-US" w:eastAsia="zh-CN"/>
        </w:rPr>
        <w:t>、</w:t>
      </w:r>
      <w:r>
        <w:rPr>
          <w:rFonts w:hint="default" w:ascii="Adobe 宋体 Std L" w:hAnsi="Adobe 宋体 Std L" w:eastAsia="Adobe 宋体 Std L"/>
          <w:b w:val="0"/>
          <w:sz w:val="28"/>
          <w:szCs w:val="28"/>
          <w:lang w:val="en-US" w:eastAsia="zh-CN"/>
        </w:rPr>
        <w:t>安排风纪部</w:t>
      </w:r>
      <w:r>
        <w:rPr>
          <w:rFonts w:hint="default" w:ascii="楷体" w:hAnsi="楷体" w:eastAsia="宋体" w:cs="楷体"/>
          <w:color w:val="000000"/>
          <w:sz w:val="28"/>
          <w:szCs w:val="30"/>
        </w:rPr>
        <w:t>引导来参加人员进场，维持进场秩序，保持会场安静。</w:t>
      </w:r>
      <w:r>
        <w:rPr>
          <w:rFonts w:hint="eastAsia" w:ascii="楷体" w:hAnsi="楷体" w:cs="楷体"/>
          <w:color w:val="000000"/>
          <w:sz w:val="28"/>
          <w:szCs w:val="30"/>
          <w:lang w:eastAsia="zh-CN"/>
        </w:rPr>
        <w:t>（风纪组）</w:t>
      </w:r>
    </w:p>
    <w:p>
      <w:pPr>
        <w:spacing w:after="0" w:line="360" w:lineRule="auto"/>
        <w:rPr>
          <w:rFonts w:hint="eastAsia" w:eastAsia="宋体"/>
          <w:lang w:eastAsia="zh-CN"/>
        </w:rPr>
      </w:pPr>
      <w:r>
        <w:rPr>
          <w:rFonts w:hint="eastAsia" w:ascii="楷体" w:hAnsi="楷体" w:cs="楷体"/>
          <w:b/>
          <w:bCs/>
          <w:color w:val="000000"/>
          <w:sz w:val="28"/>
          <w:szCs w:val="30"/>
          <w:lang w:val="en-US" w:eastAsia="zh-CN"/>
        </w:rPr>
        <w:t>8</w:t>
      </w:r>
      <w:r>
        <w:rPr>
          <w:rFonts w:hint="default" w:ascii="楷体" w:hAnsi="楷体" w:eastAsia="宋体" w:cs="楷体"/>
          <w:color w:val="000000"/>
          <w:sz w:val="28"/>
          <w:szCs w:val="30"/>
          <w:lang w:val="en-US"/>
        </w:rPr>
        <w:t>、安排人员进行</w:t>
      </w:r>
      <w:r>
        <w:rPr>
          <w:rFonts w:hint="default" w:ascii="楷体" w:hAnsi="楷体" w:eastAsia="宋体" w:cs="楷体"/>
          <w:color w:val="000000"/>
          <w:sz w:val="28"/>
          <w:szCs w:val="30"/>
        </w:rPr>
        <w:t>屏幕的调试：将所有的题目输入进电脑，并调试好电脑题目的分类以及名称。</w:t>
      </w:r>
      <w:r>
        <w:rPr>
          <w:rFonts w:hint="eastAsia" w:ascii="楷体" w:hAnsi="楷体" w:cs="楷体"/>
          <w:color w:val="000000"/>
          <w:sz w:val="28"/>
          <w:szCs w:val="30"/>
          <w:lang w:eastAsia="zh-CN"/>
        </w:rPr>
        <w:t>（设备组）</w:t>
      </w:r>
    </w:p>
    <w:p>
      <w:pPr>
        <w:spacing w:after="0" w:line="360" w:lineRule="auto"/>
      </w:pPr>
      <w:r>
        <w:rPr>
          <w:rFonts w:hint="eastAsia" w:ascii="楷体" w:hAnsi="楷体" w:cs="楷体"/>
          <w:b/>
          <w:bCs/>
          <w:color w:val="000000"/>
          <w:sz w:val="28"/>
          <w:szCs w:val="30"/>
          <w:lang w:val="en-US" w:eastAsia="zh-CN"/>
        </w:rPr>
        <w:t>9</w:t>
      </w:r>
      <w:r>
        <w:rPr>
          <w:rFonts w:hint="default" w:ascii="楷体" w:hAnsi="楷体" w:eastAsia="宋体" w:cs="楷体"/>
          <w:b w:val="0"/>
          <w:bCs w:val="0"/>
          <w:color w:val="000000"/>
          <w:sz w:val="28"/>
          <w:szCs w:val="30"/>
          <w:lang w:val="en-US" w:eastAsia="zh-CN"/>
        </w:rPr>
        <w:t>、赛前抽签决定上场顺序</w:t>
      </w:r>
      <w:r>
        <w:rPr>
          <w:rFonts w:hint="eastAsia" w:ascii="楷体" w:hAnsi="楷体" w:cs="楷体"/>
          <w:b w:val="0"/>
          <w:bCs w:val="0"/>
          <w:color w:val="000000"/>
          <w:sz w:val="28"/>
          <w:szCs w:val="30"/>
          <w:lang w:val="en-US" w:eastAsia="zh-CN"/>
        </w:rPr>
        <w:t>。（组织组）</w:t>
      </w:r>
    </w:p>
    <w:p>
      <w:pPr>
        <w:spacing w:after="0" w:line="360" w:lineRule="auto"/>
      </w:pPr>
      <w:r>
        <w:rPr>
          <w:rFonts w:hint="eastAsia" w:ascii="楷体" w:hAnsi="楷体" w:cs="楷体"/>
          <w:b/>
          <w:bCs/>
          <w:color w:val="000000"/>
          <w:sz w:val="28"/>
          <w:szCs w:val="30"/>
          <w:lang w:val="en-US" w:eastAsia="zh-CN"/>
        </w:rPr>
        <w:t>10</w:t>
      </w:r>
      <w:r>
        <w:rPr>
          <w:rFonts w:hint="default" w:ascii="楷体" w:hAnsi="楷体" w:eastAsia="宋体" w:cs="楷体"/>
          <w:b/>
          <w:bCs/>
          <w:color w:val="000000"/>
          <w:sz w:val="28"/>
          <w:szCs w:val="30"/>
          <w:lang w:val="en-US" w:eastAsia="zh-CN"/>
        </w:rPr>
        <w:t>、</w:t>
      </w:r>
      <w:r>
        <w:rPr>
          <w:rFonts w:hint="default" w:ascii="楷体" w:hAnsi="楷体" w:eastAsia="宋体" w:cs="楷体"/>
          <w:color w:val="000000"/>
          <w:sz w:val="28"/>
          <w:szCs w:val="30"/>
          <w:lang w:val="en-US" w:eastAsia="zh-CN"/>
        </w:rPr>
        <w:t>准备</w:t>
      </w:r>
      <w:r>
        <w:rPr>
          <w:rFonts w:hint="eastAsia" w:ascii="楷体" w:hAnsi="楷体" w:cs="楷体"/>
          <w:color w:val="000000"/>
          <w:sz w:val="28"/>
          <w:szCs w:val="30"/>
          <w:lang w:val="en-US" w:eastAsia="zh-CN"/>
        </w:rPr>
        <w:t>四</w:t>
      </w:r>
      <w:r>
        <w:rPr>
          <w:rFonts w:hint="default" w:ascii="楷体" w:hAnsi="楷体" w:eastAsia="宋体" w:cs="楷体"/>
          <w:color w:val="000000"/>
          <w:sz w:val="28"/>
          <w:szCs w:val="30"/>
          <w:lang w:val="en-US" w:eastAsia="zh-CN"/>
        </w:rPr>
        <w:t>块黑板及黑板擦、粉笔等。</w:t>
      </w:r>
      <w:r>
        <w:rPr>
          <w:rFonts w:hint="eastAsia" w:ascii="楷体" w:hAnsi="楷体" w:cs="楷体"/>
          <w:b w:val="0"/>
          <w:bCs w:val="0"/>
          <w:color w:val="000000"/>
          <w:sz w:val="28"/>
          <w:szCs w:val="30"/>
          <w:lang w:val="en-US" w:eastAsia="zh-CN"/>
        </w:rPr>
        <w:t>（组织组）</w:t>
      </w:r>
    </w:p>
    <w:p>
      <w:pPr>
        <w:spacing w:after="0" w:line="360" w:lineRule="auto"/>
      </w:pPr>
      <w:r>
        <w:rPr>
          <w:rFonts w:hint="default" w:ascii="楷体" w:hAnsi="楷体" w:eastAsia="宋体" w:cs="楷体"/>
          <w:b/>
          <w:bCs/>
          <w:color w:val="000000"/>
          <w:sz w:val="28"/>
          <w:szCs w:val="30"/>
          <w:lang w:val="en-US" w:eastAsia="zh-CN"/>
        </w:rPr>
        <w:t>1</w:t>
      </w:r>
      <w:r>
        <w:rPr>
          <w:rFonts w:hint="eastAsia" w:ascii="楷体" w:hAnsi="楷体" w:cs="楷体"/>
          <w:b/>
          <w:bCs/>
          <w:color w:val="000000"/>
          <w:sz w:val="28"/>
          <w:szCs w:val="30"/>
          <w:lang w:val="en-US" w:eastAsia="zh-CN"/>
        </w:rPr>
        <w:t>1</w:t>
      </w:r>
      <w:r>
        <w:rPr>
          <w:rFonts w:hint="default" w:ascii="楷体" w:hAnsi="楷体" w:eastAsia="宋体" w:cs="楷体"/>
          <w:b/>
          <w:bCs/>
          <w:color w:val="000000"/>
          <w:sz w:val="28"/>
          <w:szCs w:val="30"/>
          <w:lang w:val="en-US" w:eastAsia="zh-CN"/>
        </w:rPr>
        <w:t>、</w:t>
      </w:r>
      <w:r>
        <w:rPr>
          <w:rFonts w:hint="default" w:ascii="楷体" w:hAnsi="楷体" w:eastAsia="宋体" w:cs="楷体"/>
          <w:b w:val="0"/>
          <w:bCs w:val="0"/>
          <w:color w:val="000000"/>
          <w:sz w:val="28"/>
          <w:szCs w:val="30"/>
          <w:lang w:val="en-US" w:eastAsia="zh-CN"/>
        </w:rPr>
        <w:t>安排人员</w:t>
      </w:r>
      <w:r>
        <w:rPr>
          <w:rFonts w:hint="default" w:ascii="楷体" w:hAnsi="楷体" w:eastAsia="宋体" w:cs="楷体"/>
          <w:color w:val="000000"/>
          <w:sz w:val="28"/>
          <w:szCs w:val="30"/>
        </w:rPr>
        <w:t>清除会场与活动无关的东西，保持会场的整洁。</w:t>
      </w:r>
      <w:r>
        <w:rPr>
          <w:rFonts w:hint="eastAsia" w:ascii="楷体" w:hAnsi="楷体" w:cs="楷体"/>
          <w:color w:val="000000"/>
          <w:sz w:val="28"/>
          <w:szCs w:val="30"/>
          <w:lang w:eastAsia="zh-CN"/>
        </w:rPr>
        <w:t>（风纪组）</w:t>
      </w:r>
    </w:p>
    <w:p>
      <w:pPr>
        <w:spacing w:after="0" w:line="360" w:lineRule="auto"/>
      </w:pPr>
      <w:r>
        <w:rPr>
          <w:rFonts w:hint="default" w:ascii="楷体" w:hAnsi="楷体" w:eastAsia="宋体" w:cs="楷体"/>
          <w:b/>
          <w:bCs/>
          <w:color w:val="000000"/>
          <w:sz w:val="28"/>
          <w:szCs w:val="30"/>
          <w:lang w:val="en-US" w:eastAsia="zh-CN"/>
        </w:rPr>
        <w:t>1</w:t>
      </w:r>
      <w:r>
        <w:rPr>
          <w:rFonts w:hint="eastAsia" w:ascii="楷体" w:hAnsi="楷体" w:cs="楷体"/>
          <w:b/>
          <w:bCs/>
          <w:color w:val="000000"/>
          <w:sz w:val="28"/>
          <w:szCs w:val="30"/>
          <w:lang w:val="en-US" w:eastAsia="zh-CN"/>
        </w:rPr>
        <w:t>2</w:t>
      </w:r>
      <w:r>
        <w:rPr>
          <w:rFonts w:hint="default" w:ascii="楷体" w:hAnsi="楷体" w:eastAsia="宋体" w:cs="楷体"/>
          <w:b/>
          <w:bCs/>
          <w:color w:val="000000"/>
          <w:sz w:val="28"/>
          <w:szCs w:val="30"/>
          <w:lang w:val="en-US" w:eastAsia="zh-CN"/>
        </w:rPr>
        <w:t>、</w:t>
      </w:r>
      <w:r>
        <w:rPr>
          <w:rFonts w:hint="default" w:ascii="楷体" w:hAnsi="楷体" w:eastAsia="宋体" w:cs="楷体"/>
          <w:b w:val="0"/>
          <w:bCs w:val="0"/>
          <w:color w:val="000000"/>
          <w:sz w:val="28"/>
          <w:szCs w:val="30"/>
          <w:lang w:val="en-US" w:eastAsia="zh-CN"/>
        </w:rPr>
        <w:t>申请活动场地，进行经费预算并申请经费。</w:t>
      </w:r>
      <w:r>
        <w:rPr>
          <w:rFonts w:hint="eastAsia" w:ascii="楷体" w:hAnsi="楷体" w:cs="楷体"/>
          <w:b w:val="0"/>
          <w:bCs w:val="0"/>
          <w:color w:val="000000"/>
          <w:sz w:val="28"/>
          <w:szCs w:val="30"/>
          <w:lang w:val="en-US" w:eastAsia="zh-CN"/>
        </w:rPr>
        <w:t>（统筹组）</w:t>
      </w:r>
    </w:p>
    <w:p>
      <w:r>
        <w:rPr>
          <w:rFonts w:hint="default" w:ascii="Adobe 宋体 Std L" w:hAnsi="Adobe 宋体 Std L" w:eastAsia="Adobe 宋体 Std L"/>
          <w:b/>
          <w:sz w:val="28"/>
          <w:szCs w:val="28"/>
        </w:rPr>
        <w:t>（</w:t>
      </w:r>
      <w:r>
        <w:rPr>
          <w:rFonts w:hint="eastAsia" w:ascii="Adobe 宋体 Std L" w:hAnsi="Adobe 宋体 Std L" w:eastAsia="宋体"/>
          <w:b/>
          <w:sz w:val="28"/>
          <w:szCs w:val="28"/>
          <w:lang w:eastAsia="zh-CN"/>
        </w:rPr>
        <w:t>三</w:t>
      </w:r>
      <w:r>
        <w:rPr>
          <w:rFonts w:hint="default" w:ascii="Adobe 宋体 Std L" w:hAnsi="Adobe 宋体 Std L" w:eastAsia="Adobe 宋体 Std L"/>
          <w:b/>
          <w:sz w:val="28"/>
          <w:szCs w:val="28"/>
        </w:rPr>
        <w:t>）、活动举办阶段</w:t>
      </w:r>
    </w:p>
    <w:p>
      <w:r>
        <w:rPr>
          <w:rFonts w:hint="default" w:ascii="Adobe 宋体 Std L" w:hAnsi="Adobe 宋体 Std L" w:eastAsia="Adobe 宋体 Std L"/>
          <w:b/>
          <w:sz w:val="28"/>
          <w:szCs w:val="28"/>
          <w:lang w:val="en-US" w:eastAsia="zh-CN"/>
        </w:rPr>
        <w:t>1、</w:t>
      </w:r>
      <w:r>
        <w:rPr>
          <w:rFonts w:hint="default" w:ascii="Adobe 宋体 Std L" w:hAnsi="Adobe 宋体 Std L" w:eastAsia="Adobe 宋体 Std L"/>
          <w:b w:val="0"/>
          <w:sz w:val="28"/>
          <w:szCs w:val="28"/>
          <w:lang w:val="en-US" w:eastAsia="zh-CN"/>
        </w:rPr>
        <w:t>大赛组织人员提前</w:t>
      </w:r>
      <w:r>
        <w:rPr>
          <w:rFonts w:hint="default" w:ascii="Adobe 宋体 Std L" w:hAnsi="Adobe 宋体 Std L" w:eastAsia="Adobe 宋体 Std L"/>
          <w:sz w:val="28"/>
          <w:szCs w:val="28"/>
        </w:rPr>
        <w:t>布置会场嘉宾座位，参赛人员座位及会场嘉宾座位。主持人的站台位置，小黑板的具体放置位置。</w:t>
      </w:r>
    </w:p>
    <w:p>
      <w:r>
        <w:rPr>
          <w:rFonts w:hint="default" w:ascii="Adobe 宋体 Std L" w:hAnsi="Adobe 宋体 Std L" w:eastAsia="Adobe 宋体 Std L"/>
          <w:b/>
          <w:sz w:val="28"/>
          <w:szCs w:val="28"/>
        </w:rPr>
        <w:t>2、</w:t>
      </w:r>
      <w:r>
        <w:rPr>
          <w:rFonts w:hint="default" w:ascii="Adobe 宋体 Std L" w:hAnsi="Adobe 宋体 Std L" w:eastAsia="Adobe 宋体 Std L"/>
          <w:sz w:val="28"/>
          <w:szCs w:val="28"/>
        </w:rPr>
        <w:t>会场门口的迎宾人员，负责会场礼仪的人员，以及维持秩序的人员。</w:t>
      </w:r>
    </w:p>
    <w:p>
      <w:pPr>
        <w:spacing w:after="0" w:line="360" w:lineRule="auto"/>
      </w:pPr>
      <w:r>
        <w:rPr>
          <w:rFonts w:hint="default" w:ascii="Adobe 宋体 Std L" w:hAnsi="Adobe 宋体 Std L" w:eastAsia="Adobe 宋体 Std L"/>
          <w:b/>
          <w:sz w:val="28"/>
          <w:szCs w:val="28"/>
          <w:lang w:val="en-US" w:eastAsia="zh-CN"/>
        </w:rPr>
        <w:t>3、</w:t>
      </w:r>
      <w:r>
        <w:rPr>
          <w:rFonts w:hint="default" w:ascii="Adobe 宋体 Std L" w:hAnsi="Adobe 宋体 Std L" w:eastAsia="Adobe 宋体 Std L"/>
          <w:b w:val="0"/>
          <w:sz w:val="28"/>
          <w:szCs w:val="28"/>
          <w:lang w:val="en-US" w:eastAsia="zh-CN"/>
        </w:rPr>
        <w:t>活动具体流程：共分为</w:t>
      </w:r>
      <w:r>
        <w:rPr>
          <w:rFonts w:hint="eastAsia" w:ascii="Adobe 宋体 Std L" w:hAnsi="Adobe 宋体 Std L"/>
          <w:b w:val="0"/>
          <w:sz w:val="28"/>
          <w:szCs w:val="28"/>
          <w:lang w:val="en-US" w:eastAsia="zh-CN"/>
        </w:rPr>
        <w:t>七</w:t>
      </w:r>
      <w:r>
        <w:rPr>
          <w:rFonts w:hint="default" w:hAnsi="Adobe 宋体 Std L"/>
          <w:b w:val="0"/>
          <w:sz w:val="28"/>
          <w:szCs w:val="28"/>
          <w:lang w:val="en-US" w:eastAsia="zh-CN"/>
        </w:rPr>
        <w:t>个环节，分别是落笔生花、火眼金睛、对号入座</w:t>
      </w:r>
      <w:r>
        <w:rPr>
          <w:rFonts w:hint="default" w:ascii="楷体" w:hAnsi="Adobe 宋体 Std L" w:eastAsia="宋体" w:cs="楷体"/>
          <w:b w:val="0"/>
          <w:bCs w:val="0"/>
          <w:color w:val="000000"/>
          <w:sz w:val="28"/>
          <w:szCs w:val="28"/>
          <w:lang w:val="en-US" w:eastAsia="zh-CN"/>
        </w:rPr>
        <w:t>、嘉宾助唱、巅峰对决、点评环节</w:t>
      </w:r>
      <w:r>
        <w:rPr>
          <w:rFonts w:hint="eastAsia" w:ascii="楷体" w:hAnsi="Adobe 宋体 Std L" w:cs="楷体"/>
          <w:b w:val="0"/>
          <w:bCs w:val="0"/>
          <w:color w:val="000000"/>
          <w:sz w:val="28"/>
          <w:szCs w:val="28"/>
          <w:lang w:val="en-US" w:eastAsia="zh-CN"/>
        </w:rPr>
        <w:t>、宣布环节（现场宣布比赛结果，颁奖及奖品由图书馆统一安排）</w:t>
      </w:r>
      <w:r>
        <w:rPr>
          <w:rFonts w:hint="default" w:ascii="楷体" w:hAnsi="Adobe 宋体 Std L" w:eastAsia="宋体" w:cs="楷体"/>
          <w:b w:val="0"/>
          <w:bCs w:val="0"/>
          <w:color w:val="000000"/>
          <w:sz w:val="28"/>
          <w:szCs w:val="28"/>
          <w:lang w:val="en-US" w:eastAsia="zh-CN"/>
        </w:rPr>
        <w:t>。</w:t>
      </w:r>
    </w:p>
    <w:p>
      <w:pPr>
        <w:numPr>
          <w:ilvl w:val="0"/>
          <w:numId w:val="0"/>
        </w:numPr>
        <w:ind w:leftChars="0"/>
        <w:rPr>
          <w:rFonts w:hint="eastAsia" w:ascii="黑体" w:hAnsi="黑体" w:eastAsia="黑体" w:cs="黑体"/>
          <w:b/>
          <w:bCs w:val="0"/>
          <w:kern w:val="44"/>
          <w:sz w:val="36"/>
          <w:szCs w:val="36"/>
          <w:lang w:val="en-US" w:eastAsia="zh-CN" w:bidi="ar-SA"/>
        </w:rPr>
      </w:pPr>
      <w:r>
        <w:rPr>
          <w:rFonts w:hint="eastAsia" w:ascii="黑体" w:hAnsi="黑体" w:eastAsia="黑体" w:cs="黑体"/>
          <w:b/>
          <w:bCs w:val="0"/>
          <w:kern w:val="44"/>
          <w:sz w:val="36"/>
          <w:szCs w:val="36"/>
          <w:lang w:val="en-US" w:eastAsia="zh-CN" w:bidi="ar-SA"/>
        </w:rPr>
        <w:t>十一、结束工作</w:t>
      </w:r>
    </w:p>
    <w:p>
      <w:pPr>
        <w:numPr>
          <w:ilvl w:val="0"/>
          <w:numId w:val="3"/>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活动工作总结：由新闻摄影组负责后期的新闻稿撰写和活动总结。（由赵静老师推荐新闻班学生完成）</w:t>
      </w:r>
    </w:p>
    <w:p>
      <w:pPr>
        <w:numPr>
          <w:ilvl w:val="0"/>
          <w:numId w:val="3"/>
        </w:numPr>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后期工作：鼓励大家说好普通话，进行普通话推广。同时，规范同学们汉字的使用。</w:t>
      </w: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附件一：</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所需物品</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数量</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条幅</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10条（8米）</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海报</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20张</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A4纸</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2包</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请柬</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20张</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大型喷绘</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2个</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水写布+毛笔</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卡纸</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10张</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水</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2箱</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白板</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4张</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笔</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2盒</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主持人礼服（租）</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2套</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PPT</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1份</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咨询台</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10张</w:t>
            </w:r>
          </w:p>
        </w:tc>
        <w:tc>
          <w:tcPr>
            <w:tcW w:w="2841"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总计</w:t>
            </w:r>
          </w:p>
        </w:tc>
        <w:tc>
          <w:tcPr>
            <w:tcW w:w="5682" w:type="dxa"/>
            <w:gridSpan w:val="2"/>
            <w:tcBorders>
              <w:bottom w:val="single" w:color="auto" w:sz="4" w:space="0"/>
            </w:tcBorders>
          </w:tcPr>
          <w:p>
            <w:pPr>
              <w:numPr>
                <w:ilvl w:val="0"/>
                <w:numId w:val="0"/>
              </w:numPr>
              <w:rPr>
                <w:rFonts w:hint="default" w:ascii="仿宋" w:hAnsi="仿宋" w:eastAsia="仿宋" w:cs="仿宋"/>
                <w:b w:val="0"/>
                <w:bCs/>
                <w:kern w:val="44"/>
                <w:sz w:val="28"/>
                <w:szCs w:val="28"/>
                <w:vertAlign w:val="baseline"/>
                <w:lang w:val="en-US" w:eastAsia="zh-CN" w:bidi="ar-SA"/>
              </w:rPr>
            </w:pPr>
            <w:r>
              <w:rPr>
                <w:rFonts w:hint="eastAsia" w:ascii="仿宋" w:hAnsi="仿宋" w:eastAsia="仿宋" w:cs="仿宋"/>
                <w:b w:val="0"/>
                <w:bCs/>
                <w:kern w:val="44"/>
                <w:sz w:val="28"/>
                <w:szCs w:val="28"/>
                <w:vertAlign w:val="baseline"/>
                <w:lang w:val="en-US" w:eastAsia="zh-CN" w:bidi="ar-SA"/>
              </w:rPr>
              <w:t>1780（大型喷绘除外）</w:t>
            </w:r>
          </w:p>
        </w:tc>
      </w:tr>
    </w:tbl>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p>
    <w:p>
      <w:pPr>
        <w:numPr>
          <w:ilvl w:val="0"/>
          <w:numId w:val="0"/>
        </w:numPr>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附件二：</w:t>
      </w:r>
    </w:p>
    <w:p>
      <w:pPr>
        <w:numPr>
          <w:ilvl w:val="0"/>
          <w:numId w:val="0"/>
        </w:numPr>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字库、题库</w:t>
      </w:r>
    </w:p>
    <w:p>
      <w:pPr>
        <w:numPr>
          <w:ilvl w:val="0"/>
          <w:numId w:val="0"/>
        </w:numPr>
        <w:ind w:leftChars="0"/>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 xml:space="preserve">                                     </w:t>
      </w:r>
    </w:p>
    <w:p>
      <w:pPr>
        <w:numPr>
          <w:ilvl w:val="0"/>
          <w:numId w:val="0"/>
        </w:numPr>
        <w:ind w:firstLine="5040" w:firstLineChars="1800"/>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校语言文字工作委员会</w:t>
      </w:r>
    </w:p>
    <w:p>
      <w:pPr>
        <w:numPr>
          <w:ilvl w:val="0"/>
          <w:numId w:val="0"/>
        </w:numPr>
        <w:ind w:leftChars="0" w:firstLine="5320" w:firstLineChars="1900"/>
        <w:rPr>
          <w:rFonts w:hint="eastAsia"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2019年10月15日</w:t>
      </w:r>
    </w:p>
    <w:p>
      <w:pPr>
        <w:numPr>
          <w:ilvl w:val="0"/>
          <w:numId w:val="0"/>
        </w:numPr>
        <w:ind w:leftChars="0"/>
        <w:rPr>
          <w:rFonts w:hint="default" w:ascii="仿宋" w:hAnsi="仿宋" w:eastAsia="仿宋" w:cs="仿宋"/>
          <w:b w:val="0"/>
          <w:bCs/>
          <w:kern w:val="44"/>
          <w:sz w:val="28"/>
          <w:szCs w:val="28"/>
          <w:lang w:val="en-US" w:eastAsia="zh-CN" w:bidi="ar-SA"/>
        </w:rPr>
      </w:pPr>
      <w:r>
        <w:rPr>
          <w:rFonts w:hint="eastAsia" w:ascii="仿宋" w:hAnsi="仿宋" w:eastAsia="仿宋" w:cs="仿宋"/>
          <w:b w:val="0"/>
          <w:bCs/>
          <w:kern w:val="44"/>
          <w:sz w:val="28"/>
          <w:szCs w:val="28"/>
          <w:lang w:val="en-US" w:eastAsia="zh-CN" w:bidi="ar-SA"/>
        </w:rPr>
        <w:t xml:space="preserve">                                       </w:t>
      </w:r>
    </w:p>
    <w:p>
      <w:pPr>
        <w:numPr>
          <w:ilvl w:val="0"/>
          <w:numId w:val="0"/>
        </w:numPr>
        <w:ind w:leftChars="0"/>
        <w:rPr>
          <w:rFonts w:hint="default"/>
          <w:b w:val="0"/>
          <w:bCs/>
          <w:sz w:val="30"/>
          <w:szCs w:val="30"/>
          <w:lang w:val="en-US" w:eastAsia="zh-CN"/>
        </w:rPr>
      </w:pPr>
      <w:r>
        <w:rPr>
          <w:rFonts w:hint="eastAsia"/>
          <w:b w:val="0"/>
          <w:bCs/>
          <w:sz w:val="30"/>
          <w:szCs w:val="30"/>
          <w:lang w:val="en-US" w:eastAsia="zh-CN"/>
        </w:rPr>
        <w:t xml:space="preserve">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宋体 Std L">
    <w:altName w:val="Times New Roman"/>
    <w:panose1 w:val="02020603050005020304"/>
    <w:charset w:val="00"/>
    <w:family w:val="roman"/>
    <w:pitch w:val="default"/>
    <w:sig w:usb0="00000000" w:usb1="00000000" w:usb2="00000008" w:usb3="00000000" w:csb0="000001FF"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2D0F6"/>
    <w:multiLevelType w:val="singleLevel"/>
    <w:tmpl w:val="C952D0F6"/>
    <w:lvl w:ilvl="0" w:tentative="0">
      <w:start w:val="1"/>
      <w:numFmt w:val="decimal"/>
      <w:suff w:val="nothing"/>
      <w:lvlText w:val="%1、"/>
      <w:lvlJc w:val="left"/>
    </w:lvl>
  </w:abstractNum>
  <w:abstractNum w:abstractNumId="1">
    <w:nsid w:val="FD294F98"/>
    <w:multiLevelType w:val="singleLevel"/>
    <w:tmpl w:val="FD294F98"/>
    <w:lvl w:ilvl="0" w:tentative="0">
      <w:start w:val="7"/>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A3FD4"/>
    <w:rsid w:val="2B801D57"/>
    <w:rsid w:val="3A5A2203"/>
    <w:rsid w:val="3DA60B5A"/>
    <w:rsid w:val="4548543F"/>
    <w:rsid w:val="6FD9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1685</Words>
  <Characters>1786</Characters>
  <Paragraphs>146</Paragraphs>
  <TotalTime>17</TotalTime>
  <ScaleCrop>false</ScaleCrop>
  <LinksUpToDate>false</LinksUpToDate>
  <CharactersWithSpaces>1913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hp</cp:lastModifiedBy>
  <dcterms:modified xsi:type="dcterms:W3CDTF">2019-10-21T09:44:39Z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